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経営安定関連保証４号の様式集（令和６年１２月以降）</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tbl>
      <w:tblPr>
        <w:tblStyle w:val="46"/>
        <w:tblW w:w="8500" w:type="dxa"/>
        <w:tblInd w:w="0" w:type="dxa"/>
        <w:tblLayout w:type="fixed"/>
        <w:tblLook w:firstRow="1" w:lastRow="0" w:firstColumn="1" w:lastColumn="0" w:noHBand="0" w:noVBand="1" w:val="04A0"/>
      </w:tblPr>
      <w:tblGrid>
        <w:gridCol w:w="2263"/>
        <w:gridCol w:w="5103"/>
        <w:gridCol w:w="1134"/>
      </w:tblGrid>
      <w:tr>
        <w:trPr>
          <w:trHeight w:val="261" w:hRule="atLeast"/>
        </w:trPr>
        <w:tc>
          <w:tcPr>
            <w:tcW w:w="7366" w:type="dxa"/>
            <w:gridSpan w:val="2"/>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通常の様式</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様式第４－①</w:t>
            </w:r>
          </w:p>
        </w:tc>
      </w:tr>
      <w:tr>
        <w:trPr>
          <w:trHeight w:val="261" w:hRule="atLeast"/>
        </w:trPr>
        <w:tc>
          <w:tcPr>
            <w:tcW w:w="22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創業者等の様式</w:t>
            </w:r>
          </w:p>
        </w:tc>
        <w:tc>
          <w:tcPr>
            <w:tcW w:w="62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r>
      <w:tr>
        <w:trPr>
          <w:trHeight w:val="782" w:hRule="atLeast"/>
        </w:trPr>
        <w:tc>
          <w:tcPr>
            <w:tcW w:w="2263" w:type="dxa"/>
            <w:vMerge w:val="continue"/>
            <w:vAlign w:val="top"/>
          </w:tcPr>
          <w:p>
            <w:pPr>
              <w:pStyle w:val="0"/>
              <w:widowControl w:val="1"/>
              <w:jc w:val="left"/>
              <w:rPr>
                <w:rFonts w:hint="default" w:ascii="ＭＳ ゴシック" w:hAnsi="ＭＳ ゴシック" w:eastAsia="ＭＳ ゴシック"/>
                <w:sz w:val="24"/>
              </w:rPr>
            </w:pPr>
          </w:p>
        </w:tc>
        <w:tc>
          <w:tcPr>
            <w:tcW w:w="510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災害発生前に売上高等を計上している期間がある場合</w:t>
            </w:r>
          </w:p>
        </w:tc>
        <w:tc>
          <w:tcPr>
            <w:tcW w:w="1134"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様式第４－②</w:t>
            </w:r>
          </w:p>
        </w:tc>
      </w:tr>
      <w:tr>
        <w:trPr>
          <w:trHeight w:val="782" w:hRule="atLeast"/>
        </w:trPr>
        <w:tc>
          <w:tcPr>
            <w:tcW w:w="2263" w:type="dxa"/>
            <w:vMerge w:val="continue"/>
            <w:vAlign w:val="top"/>
          </w:tcPr>
          <w:p>
            <w:pPr>
              <w:pStyle w:val="0"/>
              <w:widowControl w:val="1"/>
              <w:jc w:val="left"/>
              <w:rPr>
                <w:rFonts w:hint="default" w:ascii="ＭＳ ゴシック" w:hAnsi="ＭＳ ゴシック" w:eastAsia="ＭＳ ゴシック"/>
                <w:sz w:val="24"/>
              </w:rPr>
            </w:pPr>
          </w:p>
        </w:tc>
        <w:tc>
          <w:tcPr>
            <w:tcW w:w="51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災害発生前に売上高等を計上している期間がない場合</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様式第４－③</w:t>
            </w:r>
          </w:p>
        </w:tc>
      </w:tr>
    </w:tbl>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様式第４－①</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下田市長　松木正一郎　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の発生に起因して、下記のとおり、経営の安定に支障が生じてお</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りますので、中小企業信用保険法第２条第５項第４号の規定に基づき認定されるようお願いします。</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下田市長　松木正一郎</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ind w:leftChars="0"/>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6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24"/>
        <w:numPr>
          <w:numId w:val="0"/>
        </w:numPr>
        <w:suppressAutoHyphens w:val="1"/>
        <w:wordWrap w:val="0"/>
        <w:spacing w:line="260" w:lineRule="exact"/>
        <w:ind w:left="602" w:leftChars="0" w:firstLine="0" w:firstLineChars="0"/>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下田市長　松木正一郎　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の発生に起因して、下記のとおり、経営の安定に支障が生じてお</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りますので、中小企業信用保険法第２条第５項第４号の規定に基づき認定されるようお願いします。</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Ｂ：災害等の発生直前３か月間における月平均売上高等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Ｄ：災害等の発生直前３か月間の売上高等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下田市長　松木正一郎</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wordWrap w:val="0"/>
        <w:spacing w:line="246"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本様式は、業歴１年１か月未満の場合あるいは前年以降、事業拡大等により前年比較が適当でない特段の事情がある場合に使用します。</w:t>
      </w:r>
    </w:p>
    <w:p>
      <w:pPr>
        <w:pStyle w:val="24"/>
        <w:numPr>
          <w:ilvl w:val="0"/>
          <w:numId w:val="2"/>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ind w:leftChars="0"/>
        <w:rPr>
          <w:rFonts w:hint="default"/>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rHeight w:val="10511"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6"/>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下田市長　松木正一郎　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の発生に起因して、下記のとおり、経営の安定に支障が生じてお</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りますので、中小企業信用保険法第２条第５項第４号の規定に基づき認定されるようお願いします。</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Ｂ：災害等の発生直後３か月間の月平均売上高等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Ｄ：災害等の発生直後３か月間の売上高等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下田市長　松木正一郎</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3"/>
        </w:numPr>
        <w:suppressAutoHyphens w:val="1"/>
        <w:wordWrap w:val="0"/>
        <w:spacing w:line="246"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本様式は、業歴１年１か月未満の場合あるいは前年以降、事業拡大等により前年比較が適当でない特段の事情がある場合に使用します。</w:t>
      </w:r>
    </w:p>
    <w:p>
      <w:pPr>
        <w:pStyle w:val="24"/>
        <w:numPr>
          <w:ilvl w:val="0"/>
          <w:numId w:val="3"/>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3"/>
        </w:numPr>
        <w:suppressAutoHyphens w:val="1"/>
        <w:wordWrap w:val="0"/>
        <w:spacing w:line="240" w:lineRule="exact"/>
        <w:ind w:leftChars="0"/>
        <w:jc w:val="left"/>
        <w:textAlignment w:val="baseline"/>
        <w:rPr>
          <w:rFonts w:hint="default" w:ascii="ＭＳ ゴシック" w:hAnsi="ＭＳ ゴシック" w:eastAsia="ＭＳ ゴシック"/>
          <w:sz w:val="24"/>
        </w:rPr>
        <w:sectPr>
          <w:footerReference r:id="rId6" w:type="default"/>
          <w:type w:val="continuous"/>
          <w:pgSz w:w="11906" w:h="16838"/>
          <w:pgMar w:top="1985" w:right="1701" w:bottom="1701" w:left="1701" w:header="851" w:footer="992" w:gutter="0"/>
          <w:pgNumType w:fmt="numberInDash" w:start="1"/>
          <w:cols w:space="720"/>
          <w:textDirection w:val="lrTb"/>
          <w:docGrid w:linePitch="360"/>
        </w:sect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ascii="ＭＳ ゴシック" w:hAnsi="ＭＳ ゴシック" w:eastAsia="ＭＳ ゴシック"/>
          <w:color w:val="000000"/>
          <w:spacing w:val="-10"/>
          <w:kern w:val="0"/>
        </w:rPr>
      </w:pPr>
    </w:p>
    <w:sectPr>
      <w:footerReference r:id="rId7"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0425203"/>
      <w:docPartObj>
        <w:docPartGallery w:val="Page Numbers (Bottom of Page)"/>
        <w:docPartUnique/>
      </w:docPartObj>
    </w:sdtPr>
    <w:sdtEndPr>
      <w:rPr>
        <w:rFonts w:hint="default"/>
      </w:rPr>
    </w:sdtEndPr>
    <w:sdtContent>
      <w:p>
        <w:pPr>
          <w:pStyle w:val="17"/>
          <w:jc w:val="center"/>
          <w:rPr>
            <w:rFonts w:hint="default"/>
          </w:rPr>
        </w:pPr>
      </w:p>
    </w:sdtContent>
  </w:sdt>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546264"/>
    <w:lvl w:ilvl="0" w:tplc="31A4B2C6">
      <w:start w:val="1"/>
      <w:numFmt w:val="decimalEnclosedCircle"/>
      <w:lvlText w:val="%1"/>
      <w:lvlJc w:val="left"/>
      <w:pPr>
        <w:ind w:left="602" w:hanging="360"/>
      </w:pPr>
      <w:rPr>
        <w:rFonts w:hint="default"/>
      </w:rPr>
    </w:lvl>
    <w:lvl w:ilvl="1" w:tplc="04090017">
      <w:start w:val="1"/>
      <w:numFmt w:val="aiueoFullWidth"/>
      <w:lvlText w:val="(%2)"/>
      <w:lvlJc w:val="left"/>
      <w:pPr>
        <w:ind w:left="1122" w:hanging="440"/>
      </w:pPr>
    </w:lvl>
    <w:lvl w:ilvl="2" w:tplc="04090011">
      <w:start w:val="1"/>
      <w:numFmt w:val="decimalEnclosedCircle"/>
      <w:lvlText w:val="%3"/>
      <w:lvlJc w:val="left"/>
      <w:pPr>
        <w:ind w:left="1562" w:hanging="440"/>
      </w:pPr>
    </w:lvl>
    <w:lvl w:ilvl="3" w:tplc="0409000F">
      <w:start w:val="1"/>
      <w:numFmt w:val="decimal"/>
      <w:lvlText w:val="%4."/>
      <w:lvlJc w:val="left"/>
      <w:pPr>
        <w:ind w:left="2002" w:hanging="440"/>
      </w:pPr>
    </w:lvl>
    <w:lvl w:ilvl="4" w:tplc="04090017">
      <w:start w:val="1"/>
      <w:numFmt w:val="aiueoFullWidth"/>
      <w:lvlText w:val="(%5)"/>
      <w:lvlJc w:val="left"/>
      <w:pPr>
        <w:ind w:left="2442" w:hanging="440"/>
      </w:pPr>
    </w:lvl>
    <w:lvl w:ilvl="5" w:tplc="04090011">
      <w:start w:val="1"/>
      <w:numFmt w:val="decimalEnclosedCircle"/>
      <w:lvlText w:val="%6"/>
      <w:lvlJc w:val="left"/>
      <w:pPr>
        <w:ind w:left="2882" w:hanging="440"/>
      </w:pPr>
    </w:lvl>
    <w:lvl w:ilvl="6" w:tplc="0409000F">
      <w:start w:val="1"/>
      <w:numFmt w:val="decimal"/>
      <w:lvlText w:val="%7."/>
      <w:lvlJc w:val="left"/>
      <w:pPr>
        <w:ind w:left="3322" w:hanging="440"/>
      </w:pPr>
    </w:lvl>
    <w:lvl w:ilvl="7" w:tplc="04090017">
      <w:start w:val="1"/>
      <w:numFmt w:val="aiueoFullWidth"/>
      <w:lvlText w:val="(%8)"/>
      <w:lvlJc w:val="left"/>
      <w:pPr>
        <w:ind w:left="3762" w:hanging="440"/>
      </w:pPr>
    </w:lvl>
    <w:lvl w:ilvl="8" w:tplc="04090011">
      <w:start w:val="1"/>
      <w:numFmt w:val="decimalEnclosedCircle"/>
      <w:lvlText w:val="%9"/>
      <w:lvlJc w:val="left"/>
      <w:pPr>
        <w:ind w:left="4202" w:hanging="440"/>
      </w:pPr>
    </w:lvl>
  </w:abstractNum>
  <w:abstractNum w:abstractNumId="1">
    <w:nsid w:val="00000002"/>
    <w:multiLevelType w:val="hybridMultilevel"/>
    <w:tmpl w:val="F55C71AA"/>
    <w:lvl w:ilvl="0" w:tplc="12A6C51A">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nsid w:val="00000003"/>
    <w:multiLevelType w:val="hybridMultilevel"/>
    <w:tmpl w:val="2888637E"/>
    <w:lvl w:ilvl="0" w:tplc="92D0D43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5</Pages>
  <Words>6</Words>
  <Characters>1914</Characters>
  <Application>JUST Note</Application>
  <Lines>349</Lines>
  <Paragraphs>127</Paragraphs>
  <Company>METI</Company>
  <CharactersWithSpaces>3797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kumiko_itou</cp:lastModifiedBy>
  <cp:lastPrinted>2024-09-30T11:50:00Z</cp:lastPrinted>
  <dcterms:created xsi:type="dcterms:W3CDTF">2024-09-30T11:54:00Z</dcterms:created>
  <dcterms:modified xsi:type="dcterms:W3CDTF">2024-10-25T05:39:09Z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